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CC" w:rsidRDefault="00FD11CC" w:rsidP="00FD11CC">
      <w:pPr>
        <w:spacing w:line="240" w:lineRule="auto"/>
        <w:jc w:val="right"/>
      </w:pPr>
      <w:r w:rsidRPr="00FD11CC">
        <w:rPr>
          <w:noProof/>
        </w:rPr>
        <w:drawing>
          <wp:inline distT="0" distB="0" distL="0" distR="0">
            <wp:extent cx="1609725" cy="447675"/>
            <wp:effectExtent l="19050" t="0" r="9525" b="0"/>
            <wp:docPr id="1" name="Picture 1" descr="Atlantic Medical Imaging"/>
            <wp:cNvGraphicFramePr/>
            <a:graphic xmlns:a="http://schemas.openxmlformats.org/drawingml/2006/main">
              <a:graphicData uri="http://schemas.openxmlformats.org/drawingml/2006/picture">
                <pic:pic xmlns:pic="http://schemas.openxmlformats.org/drawingml/2006/picture">
                  <pic:nvPicPr>
                    <pic:cNvPr id="2" name="Picture 1" descr="Atlantic Medical Imaging"/>
                    <pic:cNvPicPr/>
                  </pic:nvPicPr>
                  <pic:blipFill>
                    <a:blip r:embed="rId10" cstate="print"/>
                    <a:srcRect/>
                    <a:stretch>
                      <a:fillRect/>
                    </a:stretch>
                  </pic:blipFill>
                  <pic:spPr bwMode="auto">
                    <a:xfrm>
                      <a:off x="0" y="0"/>
                      <a:ext cx="1609725" cy="447675"/>
                    </a:xfrm>
                    <a:prstGeom prst="rect">
                      <a:avLst/>
                    </a:prstGeom>
                    <a:noFill/>
                    <a:ln w="9525">
                      <a:noFill/>
                      <a:miter lim="800000"/>
                      <a:headEnd/>
                      <a:tailEnd/>
                    </a:ln>
                  </pic:spPr>
                </pic:pic>
              </a:graphicData>
            </a:graphic>
          </wp:inline>
        </w:drawing>
      </w:r>
    </w:p>
    <w:p w:rsidR="00FD11CC" w:rsidRDefault="00FD11CC" w:rsidP="00FD11CC">
      <w:pPr>
        <w:pStyle w:val="Body"/>
        <w:spacing w:after="200" w:line="276" w:lineRule="auto"/>
        <w:jc w:val="center"/>
        <w:rPr>
          <w:rFonts w:ascii="Calibri" w:eastAsia="Calibri" w:hAnsi="Calibri" w:cs="Calibri"/>
          <w:bCs/>
          <w:sz w:val="36"/>
          <w:szCs w:val="36"/>
        </w:rPr>
      </w:pPr>
      <w:r w:rsidRPr="000E733A">
        <w:rPr>
          <w:rFonts w:ascii="Calibri" w:eastAsia="Calibri" w:hAnsi="Calibri" w:cs="Calibri"/>
          <w:b/>
          <w:bCs/>
          <w:sz w:val="36"/>
          <w:szCs w:val="36"/>
          <w:u w:val="single"/>
        </w:rPr>
        <w:t>Scheduling Log In:</w:t>
      </w:r>
    </w:p>
    <w:p w:rsidR="00FD11CC" w:rsidRDefault="00FD11CC" w:rsidP="00FD11CC">
      <w:pPr>
        <w:pStyle w:val="Body"/>
        <w:spacing w:after="200" w:line="276" w:lineRule="auto"/>
        <w:rPr>
          <w:rFonts w:ascii="Calibri" w:eastAsia="Calibri" w:hAnsi="Calibri" w:cs="Calibri"/>
          <w:bCs/>
          <w:sz w:val="36"/>
          <w:szCs w:val="36"/>
        </w:rPr>
      </w:pPr>
      <w:r>
        <w:rPr>
          <w:rFonts w:ascii="Calibri" w:eastAsia="Calibri" w:hAnsi="Calibri" w:cs="Calibri"/>
          <w:bCs/>
          <w:sz w:val="36"/>
          <w:szCs w:val="36"/>
        </w:rPr>
        <w:t xml:space="preserve">IT Sets Up </w:t>
      </w:r>
      <w:proofErr w:type="spellStart"/>
      <w:r>
        <w:rPr>
          <w:rFonts w:ascii="Calibri" w:eastAsia="Calibri" w:hAnsi="Calibri" w:cs="Calibri"/>
          <w:bCs/>
          <w:sz w:val="36"/>
          <w:szCs w:val="36"/>
        </w:rPr>
        <w:t>Bria</w:t>
      </w:r>
      <w:proofErr w:type="spellEnd"/>
      <w:r>
        <w:rPr>
          <w:rFonts w:ascii="Calibri" w:eastAsia="Calibri" w:hAnsi="Calibri" w:cs="Calibri"/>
          <w:bCs/>
          <w:sz w:val="36"/>
          <w:szCs w:val="36"/>
        </w:rPr>
        <w:t xml:space="preserve"> </w:t>
      </w:r>
    </w:p>
    <w:p w:rsidR="00FD11CC" w:rsidRDefault="00FD11CC" w:rsidP="00FD11CC">
      <w:pPr>
        <w:pStyle w:val="Body"/>
        <w:spacing w:after="200" w:line="276" w:lineRule="auto"/>
        <w:rPr>
          <w:rFonts w:ascii="Calibri" w:eastAsia="Calibri" w:hAnsi="Calibri" w:cs="Calibri"/>
          <w:bCs/>
          <w:sz w:val="36"/>
          <w:szCs w:val="36"/>
        </w:rPr>
      </w:pPr>
      <w:r>
        <w:rPr>
          <w:rFonts w:ascii="Calibri" w:eastAsia="Calibri" w:hAnsi="Calibri" w:cs="Calibri"/>
          <w:bCs/>
          <w:sz w:val="36"/>
          <w:szCs w:val="36"/>
        </w:rPr>
        <w:t>Click on Icon</w:t>
      </w:r>
    </w:p>
    <w:p w:rsidR="00FD11CC" w:rsidRDefault="00FD11CC" w:rsidP="00FD11CC">
      <w:pPr>
        <w:pStyle w:val="Body"/>
        <w:spacing w:after="200" w:line="276" w:lineRule="auto"/>
        <w:rPr>
          <w:rFonts w:ascii="Calibri" w:eastAsia="Calibri" w:hAnsi="Calibri" w:cs="Calibri"/>
          <w:bCs/>
          <w:sz w:val="36"/>
          <w:szCs w:val="36"/>
        </w:rPr>
      </w:pPr>
      <w:r>
        <w:rPr>
          <w:rFonts w:ascii="Calibri" w:eastAsia="Calibri" w:hAnsi="Calibri" w:cs="Calibri"/>
          <w:bCs/>
          <w:sz w:val="36"/>
          <w:szCs w:val="36"/>
        </w:rPr>
        <w:t xml:space="preserve">User Name:  (Provided by IT) </w:t>
      </w:r>
    </w:p>
    <w:p w:rsidR="00FD11CC" w:rsidRDefault="00FD11CC" w:rsidP="00FD11CC">
      <w:pPr>
        <w:pStyle w:val="Body"/>
        <w:spacing w:after="200" w:line="276" w:lineRule="auto"/>
        <w:rPr>
          <w:rFonts w:ascii="Calibri" w:eastAsia="Calibri" w:hAnsi="Calibri" w:cs="Calibri"/>
          <w:bCs/>
          <w:sz w:val="36"/>
          <w:szCs w:val="36"/>
        </w:rPr>
      </w:pPr>
      <w:r>
        <w:rPr>
          <w:rFonts w:ascii="Calibri" w:eastAsia="Calibri" w:hAnsi="Calibri" w:cs="Calibri"/>
          <w:bCs/>
          <w:sz w:val="36"/>
          <w:szCs w:val="36"/>
        </w:rPr>
        <w:t>Password:</w:t>
      </w:r>
      <w:r>
        <w:rPr>
          <w:rFonts w:ascii="Calibri" w:eastAsia="Calibri" w:hAnsi="Calibri" w:cs="Calibri"/>
          <w:bCs/>
          <w:sz w:val="36"/>
          <w:szCs w:val="36"/>
        </w:rPr>
        <w:tab/>
      </w:r>
      <w:r>
        <w:rPr>
          <w:rFonts w:ascii="Calibri" w:eastAsia="Calibri" w:hAnsi="Calibri" w:cs="Calibri"/>
          <w:bCs/>
          <w:sz w:val="36"/>
          <w:szCs w:val="36"/>
        </w:rPr>
        <w:tab/>
        <w:t>(Create)</w:t>
      </w:r>
      <w:r>
        <w:rPr>
          <w:rFonts w:ascii="Calibri" w:eastAsia="Calibri" w:hAnsi="Calibri" w:cs="Calibri"/>
          <w:bCs/>
          <w:sz w:val="36"/>
          <w:szCs w:val="36"/>
        </w:rPr>
        <w:tab/>
      </w:r>
    </w:p>
    <w:p w:rsidR="00FD11CC" w:rsidRDefault="00FD11CC" w:rsidP="00FD11CC">
      <w:pPr>
        <w:pStyle w:val="Body"/>
        <w:spacing w:after="200" w:line="276" w:lineRule="auto"/>
        <w:rPr>
          <w:rFonts w:ascii="Calibri" w:eastAsia="Calibri" w:hAnsi="Calibri" w:cs="Calibri"/>
          <w:bCs/>
          <w:sz w:val="36"/>
          <w:szCs w:val="36"/>
        </w:rPr>
      </w:pPr>
      <w:r>
        <w:rPr>
          <w:rFonts w:ascii="Calibri" w:eastAsia="Calibri" w:hAnsi="Calibri" w:cs="Calibri"/>
          <w:bCs/>
          <w:sz w:val="36"/>
          <w:szCs w:val="36"/>
        </w:rPr>
        <w:t>Click on Call Center Agent Icon</w:t>
      </w:r>
    </w:p>
    <w:p w:rsidR="00FD11CC" w:rsidRDefault="00FD11CC" w:rsidP="00FD11CC">
      <w:pPr>
        <w:pStyle w:val="Body"/>
        <w:spacing w:after="200" w:line="276" w:lineRule="auto"/>
        <w:rPr>
          <w:rFonts w:ascii="Calibri" w:eastAsia="Calibri" w:hAnsi="Calibri" w:cs="Calibri"/>
          <w:bCs/>
          <w:sz w:val="36"/>
          <w:szCs w:val="36"/>
        </w:rPr>
      </w:pPr>
      <w:r>
        <w:rPr>
          <w:rFonts w:ascii="Calibri" w:eastAsia="Calibri" w:hAnsi="Calibri" w:cs="Calibri"/>
          <w:bCs/>
          <w:sz w:val="36"/>
          <w:szCs w:val="36"/>
        </w:rPr>
        <w:t xml:space="preserve">Type in </w:t>
      </w:r>
      <w:r>
        <w:rPr>
          <w:rFonts w:ascii="Calibri" w:eastAsia="Calibri" w:hAnsi="Calibri" w:cs="Calibri"/>
          <w:bCs/>
          <w:sz w:val="36"/>
          <w:szCs w:val="36"/>
        </w:rPr>
        <w:tab/>
      </w:r>
      <w:r>
        <w:rPr>
          <w:rFonts w:ascii="Calibri" w:eastAsia="Calibri" w:hAnsi="Calibri" w:cs="Calibri"/>
          <w:bCs/>
          <w:sz w:val="36"/>
          <w:szCs w:val="36"/>
        </w:rPr>
        <w:tab/>
        <w:t xml:space="preserve"> Information provided by IT </w:t>
      </w:r>
    </w:p>
    <w:p w:rsidR="00FD11CC" w:rsidRDefault="00FD11CC" w:rsidP="00FD11CC">
      <w:pPr>
        <w:pStyle w:val="Body"/>
        <w:spacing w:after="200" w:line="276" w:lineRule="auto"/>
        <w:rPr>
          <w:rFonts w:ascii="Calibri" w:eastAsia="Calibri" w:hAnsi="Calibri" w:cs="Calibri"/>
          <w:bCs/>
          <w:sz w:val="36"/>
          <w:szCs w:val="36"/>
        </w:rPr>
      </w:pPr>
      <w:r>
        <w:rPr>
          <w:rFonts w:ascii="Calibri" w:eastAsia="Calibri" w:hAnsi="Calibri" w:cs="Calibri"/>
          <w:bCs/>
          <w:sz w:val="36"/>
          <w:szCs w:val="36"/>
        </w:rPr>
        <w:t xml:space="preserve">Password:  </w:t>
      </w:r>
      <w:r>
        <w:rPr>
          <w:rFonts w:ascii="Calibri" w:eastAsia="Calibri" w:hAnsi="Calibri" w:cs="Calibri"/>
          <w:bCs/>
          <w:sz w:val="36"/>
          <w:szCs w:val="36"/>
        </w:rPr>
        <w:tab/>
        <w:t>welcome</w:t>
      </w:r>
      <w:r>
        <w:rPr>
          <w:rFonts w:ascii="Calibri" w:eastAsia="Calibri" w:hAnsi="Calibri" w:cs="Calibri"/>
          <w:bCs/>
          <w:sz w:val="36"/>
          <w:szCs w:val="36"/>
        </w:rPr>
        <w:tab/>
      </w:r>
      <w:r>
        <w:rPr>
          <w:rFonts w:ascii="Calibri" w:eastAsia="Calibri" w:hAnsi="Calibri" w:cs="Calibri"/>
          <w:bCs/>
          <w:sz w:val="36"/>
          <w:szCs w:val="36"/>
        </w:rPr>
        <w:tab/>
      </w:r>
    </w:p>
    <w:p w:rsidR="00FD11CC" w:rsidRPr="000E733A" w:rsidRDefault="00FD11CC" w:rsidP="00FD11CC">
      <w:pPr>
        <w:pStyle w:val="Body"/>
        <w:spacing w:after="200" w:line="276" w:lineRule="auto"/>
        <w:rPr>
          <w:rFonts w:ascii="Calibri" w:eastAsia="Calibri" w:hAnsi="Calibri" w:cs="Calibri"/>
          <w:b/>
          <w:bCs/>
          <w:sz w:val="36"/>
          <w:szCs w:val="36"/>
          <w:u w:color="000000"/>
        </w:rPr>
      </w:pPr>
      <w:r>
        <w:rPr>
          <w:rFonts w:ascii="Calibri" w:eastAsia="Calibri" w:hAnsi="Calibri" w:cs="Calibri"/>
          <w:bCs/>
          <w:sz w:val="36"/>
          <w:szCs w:val="36"/>
        </w:rPr>
        <w:t xml:space="preserve">Phone #  </w:t>
      </w:r>
      <w:r>
        <w:rPr>
          <w:rFonts w:ascii="Calibri" w:eastAsia="Calibri" w:hAnsi="Calibri" w:cs="Calibri"/>
          <w:bCs/>
          <w:sz w:val="36"/>
          <w:szCs w:val="36"/>
        </w:rPr>
        <w:tab/>
      </w:r>
      <w:r>
        <w:rPr>
          <w:rFonts w:ascii="Calibri" w:eastAsia="Calibri" w:hAnsi="Calibri" w:cs="Calibri"/>
          <w:bCs/>
          <w:sz w:val="36"/>
          <w:szCs w:val="36"/>
        </w:rPr>
        <w:tab/>
        <w:t xml:space="preserve">(# you are where you are sitting)  </w:t>
      </w:r>
    </w:p>
    <w:p w:rsidR="00FD11CC" w:rsidRDefault="00FD11CC" w:rsidP="004F5383">
      <w:pPr>
        <w:spacing w:line="240" w:lineRule="auto"/>
      </w:pPr>
    </w:p>
    <w:p w:rsidR="00FD11CC" w:rsidRDefault="00FD11CC" w:rsidP="004F5383">
      <w:pPr>
        <w:spacing w:line="240" w:lineRule="auto"/>
      </w:pPr>
    </w:p>
    <w:p w:rsidR="004F5383" w:rsidRDefault="004F5383" w:rsidP="004F5383">
      <w:pPr>
        <w:spacing w:line="240" w:lineRule="auto"/>
      </w:pPr>
      <w:proofErr w:type="spellStart"/>
      <w:r>
        <w:t>Bria</w:t>
      </w:r>
      <w:proofErr w:type="spellEnd"/>
      <w:r>
        <w:t xml:space="preserve"> and Call Center Contact Agent Work Flow </w:t>
      </w:r>
    </w:p>
    <w:p w:rsidR="004F5383" w:rsidRDefault="004F5383" w:rsidP="004F5383">
      <w:pPr>
        <w:spacing w:line="240" w:lineRule="auto"/>
      </w:pPr>
      <w:r>
        <w:t>In order to send and received calls you will need to log in to two applications, Bria and C</w:t>
      </w:r>
      <w:r w:rsidR="004F7A59">
        <w:t>ontact</w:t>
      </w:r>
      <w:r>
        <w:t xml:space="preserve"> Center Agent </w:t>
      </w:r>
    </w:p>
    <w:p w:rsidR="004F5383" w:rsidRDefault="004F5383" w:rsidP="004F5383">
      <w:pPr>
        <w:spacing w:line="240" w:lineRule="auto"/>
      </w:pPr>
      <w:r>
        <w:t>The first application will be, what is referred to as the “Soft</w:t>
      </w:r>
      <w:r w:rsidR="004E46FD">
        <w:t xml:space="preserve"> </w:t>
      </w:r>
      <w:r>
        <w:t>Phone” Application, called Bria</w:t>
      </w:r>
    </w:p>
    <w:p w:rsidR="00A14B21" w:rsidRDefault="00A14B21" w:rsidP="00A14B21">
      <w:pPr>
        <w:pStyle w:val="ListParagraph"/>
        <w:numPr>
          <w:ilvl w:val="0"/>
          <w:numId w:val="1"/>
        </w:numPr>
      </w:pPr>
      <w:r>
        <w:t xml:space="preserve">Launch Bria </w:t>
      </w:r>
    </w:p>
    <w:p w:rsidR="00047657" w:rsidRDefault="00047657" w:rsidP="004F5383">
      <w:pPr>
        <w:ind w:left="360"/>
      </w:pPr>
      <w:r>
        <w:rPr>
          <w:noProof/>
          <w:color w:val="2B579A"/>
          <w:shd w:val="clear" w:color="auto" w:fill="E6E6E6"/>
        </w:rPr>
        <w:drawing>
          <wp:inline distT="0" distB="0" distL="0" distR="0">
            <wp:extent cx="1276350" cy="933450"/>
            <wp:effectExtent l="0" t="0" r="0" b="0"/>
            <wp:docPr id="37401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76350" cy="933450"/>
                    </a:xfrm>
                    <a:prstGeom prst="rect">
                      <a:avLst/>
                    </a:prstGeom>
                  </pic:spPr>
                </pic:pic>
              </a:graphicData>
            </a:graphic>
          </wp:inline>
        </w:drawing>
      </w:r>
    </w:p>
    <w:p w:rsidR="00047657" w:rsidRDefault="00047657" w:rsidP="00A14B21">
      <w:pPr>
        <w:pStyle w:val="ListParagraph"/>
        <w:numPr>
          <w:ilvl w:val="0"/>
          <w:numId w:val="1"/>
        </w:numPr>
      </w:pPr>
      <w:r>
        <w:t xml:space="preserve">Log in to the Bria Application </w:t>
      </w:r>
    </w:p>
    <w:p w:rsidR="00047657" w:rsidRDefault="00047657" w:rsidP="004F5383">
      <w:pPr>
        <w:ind w:left="360"/>
      </w:pPr>
      <w:r>
        <w:rPr>
          <w:noProof/>
          <w:color w:val="2B579A"/>
          <w:shd w:val="clear" w:color="auto" w:fill="E6E6E6"/>
        </w:rPr>
        <w:lastRenderedPageBreak/>
        <w:drawing>
          <wp:inline distT="0" distB="0" distL="0" distR="0">
            <wp:extent cx="2129790" cy="2438400"/>
            <wp:effectExtent l="0" t="0" r="3810" b="0"/>
            <wp:docPr id="1993678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29790" cy="2438400"/>
                    </a:xfrm>
                    <a:prstGeom prst="rect">
                      <a:avLst/>
                    </a:prstGeom>
                  </pic:spPr>
                </pic:pic>
              </a:graphicData>
            </a:graphic>
          </wp:inline>
        </w:drawing>
      </w:r>
    </w:p>
    <w:p w:rsidR="004F5383" w:rsidRDefault="004F5383" w:rsidP="004F5383"/>
    <w:p w:rsidR="00047657" w:rsidRDefault="00047657" w:rsidP="004F5383">
      <w:r>
        <w:t xml:space="preserve">Once logged in to Bria you will need to set your preferred account </w:t>
      </w:r>
      <w:r w:rsidR="004F5383">
        <w:t>for calls, this will be the Telex option.</w:t>
      </w:r>
    </w:p>
    <w:p w:rsidR="004F5383" w:rsidRDefault="00E22CD1" w:rsidP="004F5383">
      <w:pPr>
        <w:pStyle w:val="ListParagraph"/>
        <w:numPr>
          <w:ilvl w:val="0"/>
          <w:numId w:val="1"/>
        </w:numPr>
      </w:pPr>
      <w:r w:rsidRPr="00E22CD1">
        <w:rPr>
          <w:noProof/>
          <w:color w:val="2B579A"/>
          <w:shd w:val="clear" w:color="auto" w:fill="E6E6E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6" type="#_x0000_t5" style="position:absolute;left:0;text-align:left;margin-left:374.25pt;margin-top:.75pt;width:25.5pt;height:12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" fillcolor="#a5a5a5 [2092]" strokecolor="#1f3763 [1604]" strokeweight="1pt"/>
        </w:pict>
      </w:r>
      <w:r w:rsidR="00047657">
        <w:t xml:space="preserve">In Bria navigate to upper left-hand corner </w:t>
      </w:r>
      <w:r w:rsidR="004F5383">
        <w:t xml:space="preserve">to Outgoing Account and click on </w:t>
      </w:r>
    </w:p>
    <w:p w:rsidR="004F5383" w:rsidRDefault="004F5383" w:rsidP="004F5383">
      <w:pPr>
        <w:ind w:left="1080"/>
        <w:jc w:val="both"/>
      </w:pPr>
      <w:r>
        <w:rPr>
          <w:noProof/>
          <w:color w:val="2B579A"/>
          <w:shd w:val="clear" w:color="auto" w:fill="E6E6E6"/>
        </w:rPr>
        <w:drawing>
          <wp:inline distT="0" distB="0" distL="0" distR="0">
            <wp:extent cx="3829050" cy="1859339"/>
            <wp:effectExtent l="0" t="0" r="0" b="7620"/>
            <wp:docPr id="13269661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29050" cy="1859339"/>
                    </a:xfrm>
                    <a:prstGeom prst="rect">
                      <a:avLst/>
                    </a:prstGeom>
                  </pic:spPr>
                </pic:pic>
              </a:graphicData>
            </a:graphic>
          </wp:inline>
        </w:drawing>
      </w:r>
      <w:r w:rsidR="00047657">
        <w:t xml:space="preserve"> </w:t>
      </w:r>
    </w:p>
    <w:p w:rsidR="004F7A59" w:rsidRDefault="004F7A59" w:rsidP="004F5383">
      <w:pPr>
        <w:ind w:left="1080"/>
        <w:jc w:val="both"/>
      </w:pPr>
    </w:p>
    <w:p w:rsidR="00047657" w:rsidRDefault="00047657" w:rsidP="004F5383">
      <w:pPr>
        <w:pStyle w:val="ListParagraph"/>
        <w:numPr>
          <w:ilvl w:val="0"/>
          <w:numId w:val="1"/>
        </w:numPr>
      </w:pPr>
      <w:r>
        <w:t xml:space="preserve">When the below window pops up select Account Settings </w:t>
      </w:r>
    </w:p>
    <w:p w:rsidR="00047657" w:rsidRDefault="004F5383" w:rsidP="00047657">
      <w:pPr>
        <w:pStyle w:val="ListParagraph"/>
        <w:ind w:left="1440"/>
      </w:pPr>
      <w:r>
        <w:rPr>
          <w:noProof/>
          <w:color w:val="2B579A"/>
          <w:shd w:val="clear" w:color="auto" w:fill="E6E6E6"/>
        </w:rPr>
        <w:drawing>
          <wp:inline distT="0" distB="0" distL="0" distR="0">
            <wp:extent cx="3486150" cy="1638300"/>
            <wp:effectExtent l="0" t="0" r="0" b="0"/>
            <wp:docPr id="10895715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86150" cy="1638300"/>
                    </a:xfrm>
                    <a:prstGeom prst="rect">
                      <a:avLst/>
                    </a:prstGeom>
                  </pic:spPr>
                </pic:pic>
              </a:graphicData>
            </a:graphic>
          </wp:inline>
        </w:drawing>
      </w:r>
    </w:p>
    <w:p w:rsidR="00047657" w:rsidRDefault="00047657" w:rsidP="00047657">
      <w:pPr>
        <w:pStyle w:val="ListParagraph"/>
        <w:ind w:left="1440"/>
      </w:pPr>
    </w:p>
    <w:p w:rsidR="00047657" w:rsidRDefault="00047657" w:rsidP="009F7D11">
      <w:pPr>
        <w:pStyle w:val="ListParagraph"/>
        <w:numPr>
          <w:ilvl w:val="0"/>
          <w:numId w:val="1"/>
        </w:numPr>
      </w:pPr>
      <w:r>
        <w:t>You will need to ensure both boxes are checked next to Telex and Reach</w:t>
      </w:r>
      <w:r w:rsidR="009F7D11">
        <w:t xml:space="preserve"> with a check mark and then navigate to bottom of the window to ensure the Preferred account for calls says Telex</w:t>
      </w:r>
    </w:p>
    <w:p w:rsidR="00047657" w:rsidRDefault="009F7D11" w:rsidP="009F7D11">
      <w:r>
        <w:rPr>
          <w:noProof/>
          <w:color w:val="2B579A"/>
          <w:shd w:val="clear" w:color="auto" w:fill="E6E6E6"/>
        </w:rPr>
        <w:lastRenderedPageBreak/>
        <w:drawing>
          <wp:anchor distT="0" distB="0" distL="114300" distR="114300" simplePos="0" relativeHeight="251660288" behindDoc="0" locked="0" layoutInCell="1" allowOverlap="1">
            <wp:simplePos x="0" y="0"/>
            <wp:positionH relativeFrom="margin">
              <wp:align>right</wp:align>
            </wp:positionH>
            <wp:positionV relativeFrom="paragraph">
              <wp:posOffset>-3810</wp:posOffset>
            </wp:positionV>
            <wp:extent cx="5481320" cy="2390775"/>
            <wp:effectExtent l="0" t="0" r="508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1320" cy="2390775"/>
                    </a:xfrm>
                    <a:prstGeom prst="rect">
                      <a:avLst/>
                    </a:prstGeom>
                  </pic:spPr>
                </pic:pic>
              </a:graphicData>
            </a:graphic>
          </wp:anchor>
        </w:drawing>
      </w:r>
    </w:p>
    <w:p w:rsidR="00047657" w:rsidRDefault="00047657" w:rsidP="00047657"/>
    <w:p w:rsidR="004F5383" w:rsidRDefault="004F5383" w:rsidP="00047657"/>
    <w:p w:rsidR="004F5383" w:rsidRDefault="004F5383" w:rsidP="00047657"/>
    <w:p w:rsidR="004F5383" w:rsidRDefault="004F5383" w:rsidP="00047657"/>
    <w:p w:rsidR="004F5383" w:rsidRDefault="004F5383" w:rsidP="00047657"/>
    <w:p w:rsidR="004F5383" w:rsidRDefault="004F5383" w:rsidP="00047657"/>
    <w:p w:rsidR="004F5383" w:rsidRDefault="004F5383" w:rsidP="00047657"/>
    <w:p w:rsidR="004F5383" w:rsidRDefault="004F5383" w:rsidP="00047657"/>
    <w:p w:rsidR="004F7A59" w:rsidRDefault="00E22CD1" w:rsidP="004F7A59">
      <w:r w:rsidRPr="00E22CD1">
        <w:rPr>
          <w:noProof/>
          <w:color w:val="2B579A"/>
          <w:shd w:val="clear" w:color="auto" w:fill="E6E6E6"/>
        </w:rPr>
        <w:pict>
          <v:shape id="Isosceles Triangle 10" o:spid="_x0000_s1028" type="#_x0000_t5" style="position:absolute;margin-left:261.75pt;margin-top:2.2pt;width:25.5pt;height:12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" fillcolor="#a5a5a5 [2092]" strokecolor="#1f3763 [1604]" strokeweight="1pt"/>
        </w:pict>
      </w:r>
      <w:r w:rsidR="009F7D11">
        <w:t xml:space="preserve">If the preferred account for calls is not set to Telex click on </w:t>
      </w:r>
      <w:r w:rsidR="009F7D11">
        <w:tab/>
        <w:t>and select Telex in the drop down and click OK</w:t>
      </w:r>
    </w:p>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4F7A59" w:rsidRDefault="004F7A59" w:rsidP="004F7A59">
      <w:r>
        <w:t xml:space="preserve">Once you have successfully logged in to Bria you can launch the Contact Center Agent Application </w:t>
      </w:r>
    </w:p>
    <w:p w:rsidR="00A14B21" w:rsidRDefault="004F7A59" w:rsidP="00996A84">
      <w:pPr>
        <w:pStyle w:val="ListParagraph"/>
        <w:numPr>
          <w:ilvl w:val="0"/>
          <w:numId w:val="3"/>
        </w:numPr>
      </w:pPr>
      <w:r>
        <w:rPr>
          <w:noProof/>
          <w:color w:val="2B579A"/>
          <w:shd w:val="clear" w:color="auto" w:fill="E6E6E6"/>
        </w:rPr>
        <w:drawing>
          <wp:anchor distT="0" distB="0" distL="114300" distR="114300" simplePos="0" relativeHeight="251664384" behindDoc="1" locked="0" layoutInCell="1" allowOverlap="1">
            <wp:simplePos x="0" y="0"/>
            <wp:positionH relativeFrom="column">
              <wp:posOffset>514350</wp:posOffset>
            </wp:positionH>
            <wp:positionV relativeFrom="paragraph">
              <wp:posOffset>285750</wp:posOffset>
            </wp:positionV>
            <wp:extent cx="962025" cy="1038225"/>
            <wp:effectExtent l="0" t="0" r="9525" b="9525"/>
            <wp:wrapTight wrapText="bothSides">
              <wp:wrapPolygon edited="0">
                <wp:start x="0" y="0"/>
                <wp:lineTo x="0" y="21402"/>
                <wp:lineTo x="21386" y="21402"/>
                <wp:lineTo x="2138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2025" cy="1038225"/>
                    </a:xfrm>
                    <a:prstGeom prst="rect">
                      <a:avLst/>
                    </a:prstGeom>
                  </pic:spPr>
                </pic:pic>
              </a:graphicData>
            </a:graphic>
          </wp:anchor>
        </w:drawing>
      </w:r>
      <w:r>
        <w:t>La</w:t>
      </w:r>
      <w:r w:rsidR="00A14B21">
        <w:t>unch C</w:t>
      </w:r>
      <w:r>
        <w:t>ontact</w:t>
      </w:r>
      <w:r w:rsidR="00A14B21">
        <w:t xml:space="preserve"> Center Agent </w:t>
      </w:r>
      <w:r>
        <w:t>(This replaces REACH)</w:t>
      </w:r>
    </w:p>
    <w:p w:rsidR="004F7A59" w:rsidRDefault="004F7A59" w:rsidP="004F7A59"/>
    <w:p w:rsidR="00047657" w:rsidRDefault="00047657" w:rsidP="00047657">
      <w:pPr>
        <w:pStyle w:val="ListParagraph"/>
      </w:pPr>
    </w:p>
    <w:p w:rsidR="00047657" w:rsidRDefault="00047657" w:rsidP="00047657"/>
    <w:p w:rsidR="004F7A59" w:rsidRDefault="004F7A59" w:rsidP="004F7A59"/>
    <w:p w:rsidR="004F7A59" w:rsidRDefault="004F7A59" w:rsidP="00996A84">
      <w:pPr>
        <w:pStyle w:val="ListParagraph"/>
        <w:numPr>
          <w:ilvl w:val="0"/>
          <w:numId w:val="3"/>
        </w:numPr>
      </w:pPr>
      <w:r>
        <w:t>The log in screen will pop up and you will need to enter in:</w:t>
      </w:r>
    </w:p>
    <w:p w:rsidR="004F7A59" w:rsidRDefault="004F7A59" w:rsidP="00996A84">
      <w:pPr>
        <w:pStyle w:val="ListParagraph"/>
        <w:numPr>
          <w:ilvl w:val="1"/>
          <w:numId w:val="3"/>
        </w:numPr>
      </w:pPr>
      <w:r>
        <w:t>Username</w:t>
      </w:r>
    </w:p>
    <w:p w:rsidR="004F7A59" w:rsidRDefault="004F7A59" w:rsidP="00996A84">
      <w:pPr>
        <w:pStyle w:val="ListParagraph"/>
        <w:numPr>
          <w:ilvl w:val="1"/>
          <w:numId w:val="3"/>
        </w:numPr>
      </w:pPr>
      <w:r>
        <w:t>Password</w:t>
      </w:r>
    </w:p>
    <w:p w:rsidR="004F7A59" w:rsidRDefault="004F7A59" w:rsidP="00996A84">
      <w:pPr>
        <w:pStyle w:val="ListParagraph"/>
        <w:numPr>
          <w:ilvl w:val="1"/>
          <w:numId w:val="3"/>
        </w:numPr>
      </w:pPr>
      <w:r>
        <w:t>Phone Number- current 4-digit extension</w:t>
      </w:r>
    </w:p>
    <w:p w:rsidR="004F7A59" w:rsidRDefault="004F7A59" w:rsidP="004F7A59">
      <w:pPr>
        <w:pStyle w:val="ListParagraph"/>
        <w:ind w:left="1440"/>
      </w:pPr>
      <w:r>
        <w:rPr>
          <w:noProof/>
          <w:color w:val="2B579A"/>
          <w:shd w:val="clear" w:color="auto" w:fill="E6E6E6"/>
        </w:rPr>
        <w:lastRenderedPageBreak/>
        <w:drawing>
          <wp:anchor distT="0" distB="0" distL="114300" distR="114300" simplePos="0" relativeHeight="251665408" behindDoc="1" locked="0" layoutInCell="1" allowOverlap="1">
            <wp:simplePos x="0" y="0"/>
            <wp:positionH relativeFrom="column">
              <wp:posOffset>104775</wp:posOffset>
            </wp:positionH>
            <wp:positionV relativeFrom="paragraph">
              <wp:posOffset>17145</wp:posOffset>
            </wp:positionV>
            <wp:extent cx="3371850" cy="3228975"/>
            <wp:effectExtent l="0" t="0" r="0" b="9525"/>
            <wp:wrapTight wrapText="bothSides">
              <wp:wrapPolygon edited="0">
                <wp:start x="0" y="0"/>
                <wp:lineTo x="0" y="21536"/>
                <wp:lineTo x="21478" y="21536"/>
                <wp:lineTo x="2147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71850" cy="3228975"/>
                    </a:xfrm>
                    <a:prstGeom prst="rect">
                      <a:avLst/>
                    </a:prstGeom>
                  </pic:spPr>
                </pic:pic>
              </a:graphicData>
            </a:graphic>
          </wp:anchor>
        </w:drawing>
      </w:r>
    </w:p>
    <w:p w:rsidR="004F7A59" w:rsidRDefault="004F7A59" w:rsidP="004F7A59">
      <w:pPr>
        <w:pStyle w:val="ListParagraph"/>
        <w:ind w:left="1440"/>
      </w:pPr>
    </w:p>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4F7A59" w:rsidRDefault="004F7A59" w:rsidP="004F7A59"/>
    <w:p w:rsidR="00996A84" w:rsidRDefault="002013BD" w:rsidP="004F7A59">
      <w:r>
        <w:t>The screen should now display as such with your username in the upper left-hand corner</w:t>
      </w:r>
    </w:p>
    <w:p w:rsidR="002013BD" w:rsidRDefault="002013BD" w:rsidP="004F7A59">
      <w:r>
        <w:rPr>
          <w:noProof/>
          <w:color w:val="2B579A"/>
          <w:shd w:val="clear" w:color="auto" w:fill="E6E6E6"/>
        </w:rPr>
        <w:drawing>
          <wp:inline distT="0" distB="0" distL="0" distR="0">
            <wp:extent cx="5943600" cy="1866900"/>
            <wp:effectExtent l="0" t="0" r="0" b="0"/>
            <wp:docPr id="214285620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866900"/>
                    </a:xfrm>
                    <a:prstGeom prst="rect">
                      <a:avLst/>
                    </a:prstGeom>
                  </pic:spPr>
                </pic:pic>
              </a:graphicData>
            </a:graphic>
          </wp:inline>
        </w:drawing>
      </w:r>
    </w:p>
    <w:p w:rsidR="00996A84" w:rsidRDefault="00996A84" w:rsidP="004F7A59"/>
    <w:p w:rsidR="00996A84" w:rsidRDefault="00996A84" w:rsidP="00996A84">
      <w:r>
        <w:t>Once logged in to the Contact Center Agent you will need to set your Caller ID and your Status</w:t>
      </w:r>
    </w:p>
    <w:p w:rsidR="004F7A59" w:rsidRDefault="00D96DD4" w:rsidP="002013BD">
      <w:pPr>
        <w:pStyle w:val="ListParagraph"/>
        <w:numPr>
          <w:ilvl w:val="0"/>
          <w:numId w:val="3"/>
        </w:numPr>
      </w:pPr>
      <w:r>
        <w:rPr>
          <w:noProof/>
          <w:color w:val="2B579A"/>
          <w:shd w:val="clear" w:color="auto" w:fill="E6E6E6"/>
        </w:rPr>
        <w:drawing>
          <wp:anchor distT="0" distB="0" distL="114300" distR="114300" simplePos="0" relativeHeight="251669504" behindDoc="1" locked="0" layoutInCell="1" allowOverlap="1">
            <wp:simplePos x="0" y="0"/>
            <wp:positionH relativeFrom="column">
              <wp:posOffset>5238750</wp:posOffset>
            </wp:positionH>
            <wp:positionV relativeFrom="paragraph">
              <wp:posOffset>9525</wp:posOffset>
            </wp:positionV>
            <wp:extent cx="447675" cy="457200"/>
            <wp:effectExtent l="0" t="0" r="9525" b="0"/>
            <wp:wrapTight wrapText="bothSides">
              <wp:wrapPolygon edited="0">
                <wp:start x="0" y="0"/>
                <wp:lineTo x="0" y="20700"/>
                <wp:lineTo x="21140" y="20700"/>
                <wp:lineTo x="2114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7675" cy="457200"/>
                    </a:xfrm>
                    <a:prstGeom prst="rect">
                      <a:avLst/>
                    </a:prstGeom>
                  </pic:spPr>
                </pic:pic>
              </a:graphicData>
            </a:graphic>
          </wp:anchor>
        </w:drawing>
      </w:r>
      <w:r w:rsidR="00996A84">
        <w:t xml:space="preserve"> Set your Call ID to: </w:t>
      </w:r>
      <w:commentRangeStart w:id="0"/>
      <w:commentRangeStart w:id="1"/>
      <w:r w:rsidR="00996A84">
        <w:t>AMI Scheduling Team</w:t>
      </w:r>
      <w:commentRangeEnd w:id="0"/>
      <w:r>
        <w:commentReference w:id="0"/>
      </w:r>
      <w:commentRangeEnd w:id="1"/>
      <w:r>
        <w:commentReference w:id="1"/>
      </w:r>
    </w:p>
    <w:p w:rsidR="00996A84" w:rsidRDefault="00996A84" w:rsidP="00996A84">
      <w:pPr>
        <w:pStyle w:val="ListParagraph"/>
        <w:numPr>
          <w:ilvl w:val="1"/>
          <w:numId w:val="3"/>
        </w:numPr>
      </w:pPr>
      <w:r>
        <w:t xml:space="preserve">To do so navigate to the upper right-hand corner of the application to the </w:t>
      </w:r>
    </w:p>
    <w:p w:rsidR="00D96DD4" w:rsidRDefault="00D96DD4" w:rsidP="00D96DD4">
      <w:pPr>
        <w:pStyle w:val="ListParagraph"/>
        <w:ind w:left="1440"/>
      </w:pPr>
    </w:p>
    <w:p w:rsidR="00996A84" w:rsidRDefault="00996A84" w:rsidP="00996A84">
      <w:pPr>
        <w:pStyle w:val="ListParagraph"/>
        <w:numPr>
          <w:ilvl w:val="1"/>
          <w:numId w:val="3"/>
        </w:numPr>
      </w:pPr>
      <w:r>
        <w:t>The below window pops up: the first option should be AMI Scheduling Team</w:t>
      </w:r>
    </w:p>
    <w:p w:rsidR="00996A84" w:rsidRDefault="00D96DD4" w:rsidP="00996A84">
      <w:r>
        <w:rPr>
          <w:noProof/>
          <w:color w:val="2B579A"/>
          <w:shd w:val="clear" w:color="auto" w:fill="E6E6E6"/>
        </w:rPr>
        <w:drawing>
          <wp:anchor distT="0" distB="0" distL="114300" distR="114300" simplePos="0" relativeHeight="251668480" behindDoc="1" locked="0" layoutInCell="1" allowOverlap="1">
            <wp:simplePos x="0" y="0"/>
            <wp:positionH relativeFrom="margin">
              <wp:align>center</wp:align>
            </wp:positionH>
            <wp:positionV relativeFrom="paragraph">
              <wp:posOffset>12700</wp:posOffset>
            </wp:positionV>
            <wp:extent cx="3705225" cy="2162175"/>
            <wp:effectExtent l="0" t="0" r="9525" b="9525"/>
            <wp:wrapTight wrapText="bothSides">
              <wp:wrapPolygon edited="0">
                <wp:start x="0" y="0"/>
                <wp:lineTo x="0" y="21505"/>
                <wp:lineTo x="21544" y="21505"/>
                <wp:lineTo x="2154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05225" cy="2162175"/>
                    </a:xfrm>
                    <a:prstGeom prst="rect">
                      <a:avLst/>
                    </a:prstGeom>
                  </pic:spPr>
                </pic:pic>
              </a:graphicData>
            </a:graphic>
          </wp:anchor>
        </w:drawing>
      </w:r>
    </w:p>
    <w:p w:rsidR="004F7A59" w:rsidRDefault="004F7A59" w:rsidP="004F7A59"/>
    <w:p w:rsidR="004F7A59" w:rsidRDefault="004F7A59" w:rsidP="004F7A59"/>
    <w:p w:rsidR="00D96DD4" w:rsidRDefault="00D96DD4" w:rsidP="004F7A59"/>
    <w:p w:rsidR="00D96DD4" w:rsidRDefault="00D96DD4" w:rsidP="004F7A59"/>
    <w:p w:rsidR="00D96DD4" w:rsidRDefault="00D96DD4" w:rsidP="004F7A59"/>
    <w:p w:rsidR="00D96DD4" w:rsidRDefault="00D96DD4" w:rsidP="004F7A59"/>
    <w:p w:rsidR="00D96DD4" w:rsidRDefault="00D96DD4" w:rsidP="004F7A59"/>
    <w:p w:rsidR="00D96DD4" w:rsidRDefault="00D96DD4" w:rsidP="004F7A59"/>
    <w:p w:rsidR="00D96DD4" w:rsidRDefault="00D96DD4" w:rsidP="00D96DD4">
      <w:pPr>
        <w:pStyle w:val="ListParagraph"/>
        <w:numPr>
          <w:ilvl w:val="1"/>
          <w:numId w:val="3"/>
        </w:numPr>
      </w:pPr>
      <w:r>
        <w:t xml:space="preserve">Once selected </w:t>
      </w:r>
      <w:r w:rsidR="00331065">
        <w:t>and AMI Scheduling Team displays in the Caller ID field</w:t>
      </w:r>
      <w:r>
        <w:t xml:space="preserve"> hit</w:t>
      </w:r>
      <w:commentRangeStart w:id="3"/>
      <w:commentRangeStart w:id="4"/>
      <w:r>
        <w:t xml:space="preserve"> Cancel</w:t>
      </w:r>
      <w:commentRangeEnd w:id="3"/>
      <w:r>
        <w:commentReference w:id="3"/>
      </w:r>
      <w:commentRangeEnd w:id="4"/>
      <w:r>
        <w:commentReference w:id="4"/>
      </w:r>
      <w:r>
        <w:t xml:space="preserve">- this will set your Caller ID for future outgoing calls </w:t>
      </w:r>
    </w:p>
    <w:p w:rsidR="00D96DD4" w:rsidRDefault="00D96DD4" w:rsidP="00D96DD4">
      <w:pPr>
        <w:ind w:left="1080"/>
      </w:pPr>
      <w:r>
        <w:rPr>
          <w:noProof/>
          <w:color w:val="2B579A"/>
          <w:shd w:val="clear" w:color="auto" w:fill="E6E6E6"/>
        </w:rPr>
        <w:drawing>
          <wp:inline distT="0" distB="0" distL="0" distR="0">
            <wp:extent cx="3762375" cy="2457450"/>
            <wp:effectExtent l="0" t="0" r="9525" b="0"/>
            <wp:docPr id="3052150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62375" cy="2457450"/>
                    </a:xfrm>
                    <a:prstGeom prst="rect">
                      <a:avLst/>
                    </a:prstGeom>
                  </pic:spPr>
                </pic:pic>
              </a:graphicData>
            </a:graphic>
          </wp:inline>
        </w:drawing>
      </w:r>
    </w:p>
    <w:p w:rsidR="00D96DD4" w:rsidRDefault="00D96DD4" w:rsidP="004F7A59"/>
    <w:p w:rsidR="00D96DD4" w:rsidRDefault="00D96DD4" w:rsidP="004F7A59"/>
    <w:p w:rsidR="00D96DD4" w:rsidRDefault="00D96DD4" w:rsidP="004F7A59"/>
    <w:p w:rsidR="002013BD" w:rsidRDefault="002013BD" w:rsidP="004F7A59"/>
    <w:p w:rsidR="00A14B21" w:rsidRDefault="00D96DD4" w:rsidP="004F7A59">
      <w:r>
        <w:t xml:space="preserve">Once </w:t>
      </w:r>
      <w:r w:rsidR="004F7A59">
        <w:t>logged in to the Contact</w:t>
      </w:r>
      <w:r w:rsidR="00A14B21">
        <w:t xml:space="preserve"> Center Agent application</w:t>
      </w:r>
      <w:r w:rsidR="00996A84">
        <w:t xml:space="preserve"> and you have set your Caller ID information you need to set your</w:t>
      </w:r>
      <w:r w:rsidR="00A14B21">
        <w:t xml:space="preserve"> status to </w:t>
      </w:r>
      <w:r w:rsidR="00996A84">
        <w:t>A</w:t>
      </w:r>
      <w:r w:rsidR="00A14B21">
        <w:t>vailable</w:t>
      </w:r>
      <w:r w:rsidR="00331065">
        <w:t xml:space="preserve">- all agents are defaulted to Not Ready when logging in. </w:t>
      </w:r>
    </w:p>
    <w:p w:rsidR="00B1589E" w:rsidRDefault="00E22CD1" w:rsidP="004F7A59">
      <w:pPr>
        <w:pStyle w:val="ListParagraph"/>
        <w:numPr>
          <w:ilvl w:val="0"/>
          <w:numId w:val="2"/>
        </w:numPr>
      </w:pPr>
      <w:r w:rsidRPr="00E22CD1">
        <w:rPr>
          <w:noProof/>
          <w:color w:val="2B579A"/>
          <w:shd w:val="clear" w:color="auto" w:fill="E6E6E6"/>
        </w:rPr>
        <w:pict>
          <v:shape id="Isosceles Triangle 14" o:spid="_x0000_s1027" type="#_x0000_t5" style="position:absolute;left:0;text-align:left;margin-left:257.95pt;margin-top:.5pt;width:15.75pt;height:6.7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" fillcolor="#a5a5a5 [2092]" strokecolor="#1f3763 [1604]" strokeweight="1pt"/>
        </w:pict>
      </w:r>
      <w:r w:rsidR="004F7A59">
        <w:t xml:space="preserve">Navigation to the upper </w:t>
      </w:r>
      <w:r w:rsidR="00B1589E">
        <w:t>left-hand</w:t>
      </w:r>
      <w:r w:rsidR="004F7A59">
        <w:t xml:space="preserve"> corner </w:t>
      </w:r>
      <w:r w:rsidR="00B1589E">
        <w:t>click on          next to where is says Not Ready</w:t>
      </w:r>
    </w:p>
    <w:p w:rsidR="00B1589E" w:rsidRDefault="00996A84" w:rsidP="00B1589E">
      <w:pPr>
        <w:ind w:left="360"/>
      </w:pPr>
      <w:r>
        <w:rPr>
          <w:noProof/>
          <w:color w:val="2B579A"/>
          <w:shd w:val="clear" w:color="auto" w:fill="E6E6E6"/>
        </w:rPr>
        <w:drawing>
          <wp:inline distT="0" distB="0" distL="0" distR="0">
            <wp:extent cx="1343025" cy="514350"/>
            <wp:effectExtent l="0" t="0" r="9525" b="0"/>
            <wp:docPr id="1318238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43025" cy="514350"/>
                    </a:xfrm>
                    <a:prstGeom prst="rect">
                      <a:avLst/>
                    </a:prstGeom>
                  </pic:spPr>
                </pic:pic>
              </a:graphicData>
            </a:graphic>
          </wp:inline>
        </w:drawing>
      </w:r>
    </w:p>
    <w:p w:rsidR="00996A84" w:rsidRDefault="00996A84" w:rsidP="00996A84">
      <w:pPr>
        <w:pStyle w:val="ListParagraph"/>
        <w:numPr>
          <w:ilvl w:val="0"/>
          <w:numId w:val="2"/>
        </w:numPr>
      </w:pPr>
      <w:r>
        <w:t>Once the below window pops up select Available</w:t>
      </w:r>
    </w:p>
    <w:p w:rsidR="00996A84" w:rsidRDefault="00996A84" w:rsidP="00996A84">
      <w:pPr>
        <w:ind w:left="360"/>
      </w:pPr>
      <w:r>
        <w:rPr>
          <w:noProof/>
          <w:color w:val="2B579A"/>
          <w:shd w:val="clear" w:color="auto" w:fill="E6E6E6"/>
        </w:rPr>
        <w:lastRenderedPageBreak/>
        <w:drawing>
          <wp:inline distT="0" distB="0" distL="0" distR="0">
            <wp:extent cx="2324100" cy="3562350"/>
            <wp:effectExtent l="0" t="0" r="0" b="0"/>
            <wp:docPr id="74351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24100" cy="3562350"/>
                    </a:xfrm>
                    <a:prstGeom prst="rect">
                      <a:avLst/>
                    </a:prstGeom>
                  </pic:spPr>
                </pic:pic>
              </a:graphicData>
            </a:graphic>
          </wp:inline>
        </w:drawing>
      </w:r>
    </w:p>
    <w:p w:rsidR="004673A3" w:rsidRDefault="004673A3" w:rsidP="004673A3">
      <w:pPr>
        <w:pStyle w:val="ListParagraph"/>
      </w:pPr>
    </w:p>
    <w:p w:rsidR="004673A3" w:rsidRDefault="004673A3" w:rsidP="004673A3">
      <w:pPr>
        <w:pStyle w:val="ListParagraph"/>
        <w:numPr>
          <w:ilvl w:val="0"/>
          <w:numId w:val="2"/>
        </w:numPr>
      </w:pPr>
      <w:r>
        <w:rPr>
          <w:noProof/>
          <w:color w:val="2B579A"/>
          <w:shd w:val="clear" w:color="auto" w:fill="E6E6E6"/>
        </w:rPr>
        <w:drawing>
          <wp:anchor distT="0" distB="0" distL="114300" distR="114300" simplePos="0" relativeHeight="251670528" behindDoc="1" locked="0" layoutInCell="1" allowOverlap="1">
            <wp:simplePos x="0" y="0"/>
            <wp:positionH relativeFrom="column">
              <wp:posOffset>-323850</wp:posOffset>
            </wp:positionH>
            <wp:positionV relativeFrom="paragraph">
              <wp:posOffset>490855</wp:posOffset>
            </wp:positionV>
            <wp:extent cx="5943600" cy="1743075"/>
            <wp:effectExtent l="0" t="0" r="0" b="9525"/>
            <wp:wrapTight wrapText="bothSides">
              <wp:wrapPolygon edited="0">
                <wp:start x="0" y="0"/>
                <wp:lineTo x="0" y="21482"/>
                <wp:lineTo x="21531" y="21482"/>
                <wp:lineTo x="21531"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743075"/>
                    </a:xfrm>
                    <a:prstGeom prst="rect">
                      <a:avLst/>
                    </a:prstGeom>
                  </pic:spPr>
                </pic:pic>
              </a:graphicData>
            </a:graphic>
          </wp:anchor>
        </w:drawing>
      </w:r>
      <w:r w:rsidR="00331065">
        <w:t xml:space="preserve">The screen should display as such with a </w:t>
      </w:r>
      <w:r w:rsidR="00331065">
        <w:rPr>
          <w:noProof/>
          <w:color w:val="2B579A"/>
          <w:shd w:val="clear" w:color="auto" w:fill="E6E6E6"/>
        </w:rPr>
        <w:drawing>
          <wp:inline distT="0" distB="0" distL="0" distR="0">
            <wp:extent cx="342900" cy="323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342900" cy="323850"/>
                    </a:xfrm>
                    <a:prstGeom prst="rect">
                      <a:avLst/>
                    </a:prstGeom>
                  </pic:spPr>
                </pic:pic>
              </a:graphicData>
            </a:graphic>
          </wp:inline>
        </w:drawing>
      </w:r>
      <w:r w:rsidR="00331065">
        <w:t xml:space="preserve"> next to Available </w:t>
      </w:r>
      <w:r>
        <w:t>and your assigned Queue listed.</w:t>
      </w:r>
    </w:p>
    <w:p w:rsidR="00184233" w:rsidRDefault="00184233" w:rsidP="00184233">
      <w:pPr>
        <w:pStyle w:val="ListParagraph"/>
      </w:pPr>
    </w:p>
    <w:p w:rsidR="00184233" w:rsidRDefault="00184233" w:rsidP="00184233">
      <w:pPr>
        <w:pStyle w:val="ListParagraph"/>
      </w:pPr>
    </w:p>
    <w:sectPr w:rsidR="00184233" w:rsidSect="00E609E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n Seiders" w:date="2020-07-14T16:28:00Z" w:initials="DS">
    <w:p w:rsidR="1382A796" w:rsidRDefault="1382A796">
      <w:r>
        <w:t>Will you have seperate instructions for IR or PARS?  Or just have if you are PARS choose your individual number, If you are IR choose xxx-xxx-xxxx</w:t>
      </w:r>
      <w:r>
        <w:annotationRef/>
      </w:r>
    </w:p>
  </w:comment>
  <w:comment w:id="1" w:author="Stephanie Biagi" w:date="2020-07-14T18:29:00Z" w:initials="SB">
    <w:p w:rsidR="0E7EED37" w:rsidRDefault="00E22CD1">
      <w:r>
        <w:rPr>
          <w:color w:val="2B579A"/>
          <w:shd w:val="clear" w:color="auto" w:fill="E6E6E6"/>
        </w:rPr>
        <w:fldChar w:fldCharType="begin"/>
      </w:r>
      <w:r w:rsidR="0E7EED37">
        <w:instrText xml:space="preserve"> HYPERLINK "mailto:dhseiders@aminj.com"</w:instrText>
      </w:r>
      <w:bookmarkStart w:id="2" w:name="_@_3185328886A3480BA96D86AE30166B45Z"/>
      <w:r>
        <w:rPr>
          <w:color w:val="2B579A"/>
          <w:shd w:val="clear" w:color="auto" w:fill="E6E6E6"/>
        </w:rPr>
        <w:fldChar w:fldCharType="separate"/>
      </w:r>
      <w:bookmarkEnd w:id="2"/>
      <w:r w:rsidR="0E7EED37" w:rsidRPr="0E7EED37">
        <w:rPr>
          <w:rStyle w:val="Mention"/>
          <w:noProof/>
        </w:rPr>
        <w:t>@Dan Seiders</w:t>
      </w:r>
      <w:r>
        <w:rPr>
          <w:color w:val="2B579A"/>
          <w:shd w:val="clear" w:color="auto" w:fill="E6E6E6"/>
        </w:rPr>
        <w:fldChar w:fldCharType="end"/>
      </w:r>
      <w:r w:rsidR="0E7EED37">
        <w:t xml:space="preserve"> yes </w:t>
      </w:r>
      <w:proofErr w:type="spellStart"/>
      <w:r w:rsidR="0E7EED37">
        <w:t>seperate</w:t>
      </w:r>
      <w:proofErr w:type="spellEnd"/>
      <w:r w:rsidR="0E7EED37">
        <w:t xml:space="preserve"> instructions for IR and PARS pretty much this but with thier tweaks</w:t>
      </w:r>
      <w:r w:rsidR="0E7EED37">
        <w:annotationRef/>
      </w:r>
    </w:p>
  </w:comment>
  <w:comment w:id="3" w:author="Dan Seiders" w:date="2020-07-14T16:26:00Z" w:initials="DS">
    <w:p w:rsidR="1382A796" w:rsidRDefault="1382A796">
      <w:r>
        <w:t xml:space="preserve">Did you mean hit OK?  </w:t>
      </w:r>
      <w:proofErr w:type="gramStart"/>
      <w:r>
        <w:t>instead</w:t>
      </w:r>
      <w:proofErr w:type="gramEnd"/>
      <w:r>
        <w:t xml:space="preserve"> of hit cancel</w:t>
      </w:r>
      <w:r>
        <w:annotationRef/>
      </w:r>
    </w:p>
  </w:comment>
  <w:comment w:id="4" w:author="Stephanie Biagi" w:date="2020-07-14T18:30:00Z" w:initials="SB">
    <w:p w:rsidR="0E7EED37" w:rsidRDefault="00E22CD1">
      <w:r>
        <w:rPr>
          <w:color w:val="2B579A"/>
          <w:shd w:val="clear" w:color="auto" w:fill="E6E6E6"/>
        </w:rPr>
        <w:fldChar w:fldCharType="begin"/>
      </w:r>
      <w:r w:rsidR="0E7EED37">
        <w:instrText xml:space="preserve"> HYPERLINK "mailto:dhseiders@aminj.com"</w:instrText>
      </w:r>
      <w:bookmarkStart w:id="5" w:name="_@_02B0F92D34A3415FB2DB3473295750C5Z"/>
      <w:r>
        <w:rPr>
          <w:color w:val="2B579A"/>
          <w:shd w:val="clear" w:color="auto" w:fill="E6E6E6"/>
        </w:rPr>
        <w:fldChar w:fldCharType="separate"/>
      </w:r>
      <w:bookmarkEnd w:id="5"/>
      <w:r w:rsidR="0E7EED37" w:rsidRPr="0E7EED37">
        <w:rPr>
          <w:rStyle w:val="Mention"/>
          <w:noProof/>
        </w:rPr>
        <w:t>@Dan Seiders</w:t>
      </w:r>
      <w:r>
        <w:rPr>
          <w:color w:val="2B579A"/>
          <w:shd w:val="clear" w:color="auto" w:fill="E6E6E6"/>
        </w:rPr>
        <w:fldChar w:fldCharType="end"/>
      </w:r>
      <w:r w:rsidR="0E7EED37">
        <w:t xml:space="preserve"> if </w:t>
      </w:r>
      <w:proofErr w:type="gramStart"/>
      <w:r w:rsidR="0E7EED37">
        <w:t>you  hit</w:t>
      </w:r>
      <w:proofErr w:type="gramEnd"/>
      <w:r w:rsidR="0E7EED37">
        <w:t xml:space="preserve"> ok it attempts to make the call. Hitting cancel sets your default to that for future dial outs. They can set it once the need to dial out and it can be separate work flow in the making calls. If they do it here when they log in they are set to go for the day. </w:t>
      </w:r>
      <w:r w:rsidR="0E7EED37">
        <w:annotationRef/>
      </w:r>
    </w:p>
  </w:comment>
</w:comments>
</file>

<file path=word/commentsExtended.xml><?xml version="1.0" encoding="utf-8"?>
<w15:commentsEx xmlns:mc="http://schemas.openxmlformats.org/markup-compatibility/2006" xmlns:w15="http://schemas.microsoft.com/office/word/2012/wordml" mc:Ignorable="w15">
  <w15:commentEx w15:done="0" w15:paraId="45FDB721"/>
  <w15:commentEx w15:done="0" w15:paraId="0953D0CC"/>
  <w15:commentEx w15:done="0" w15:paraId="5D6B1C1E" w15:paraIdParent="0953D0CC"/>
  <w15:commentEx w15:done="0" w15:paraId="48342B07" w15:paraIdParent="45FDB72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8DD5FE" w16cex:dateUtc="2020-07-14T20:26:49.546Z"/>
  <w16cex:commentExtensible w16cex:durableId="2CC3584D" w16cex:dateUtc="2020-07-14T20:28:09.432Z"/>
  <w16cex:commentExtensible w16cex:durableId="2AD142D3" w16cex:dateUtc="2020-07-14T22:29:11.137Z"/>
  <w16cex:commentExtensible w16cex:durableId="75941853" w16cex:dateUtc="2020-07-14T22:30:50.701Z"/>
</w16cex:commentsExtensible>
</file>

<file path=word/commentsIds.xml><?xml version="1.0" encoding="utf-8"?>
<w16cid:commentsIds xmlns:mc="http://schemas.openxmlformats.org/markup-compatibility/2006" xmlns:w16cid="http://schemas.microsoft.com/office/word/2016/wordml/cid" mc:Ignorable="w16cid">
  <w16cid:commentId w16cid:paraId="45FDB721" w16cid:durableId="498DD5FE"/>
  <w16cid:commentId w16cid:paraId="0953D0CC" w16cid:durableId="2CC3584D"/>
  <w16cid:commentId w16cid:paraId="5D6B1C1E" w16cid:durableId="2AD142D3"/>
  <w16cid:commentId w16cid:paraId="48342B07" w16cid:durableId="7594185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9E7" w:rsidRDefault="00E609E7" w:rsidP="00E609E7">
      <w:pPr>
        <w:spacing w:after="0" w:line="240" w:lineRule="auto"/>
      </w:pPr>
      <w:r>
        <w:separator/>
      </w:r>
    </w:p>
  </w:endnote>
  <w:endnote w:type="continuationSeparator" w:id="0">
    <w:p w:rsidR="00E609E7" w:rsidRDefault="00E609E7" w:rsidP="00E60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0" w:rsidRDefault="001917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0" w:rsidRDefault="00191750" w:rsidP="003B3B97">
    <w:pPr>
      <w:pStyle w:val="Footer"/>
      <w:jc w:val="right"/>
    </w:pPr>
    <w:r>
      <w:t xml:space="preserve">Scheduling – OP Guide </w:t>
    </w:r>
    <w:proofErr w:type="spellStart"/>
    <w:r>
      <w:t>Bria</w:t>
    </w:r>
    <w:proofErr w:type="spellEnd"/>
    <w:r>
      <w:t xml:space="preserve"> Login</w:t>
    </w:r>
  </w:p>
  <w:p w:rsidR="00191750" w:rsidRDefault="002876C3" w:rsidP="003B3B97">
    <w:pPr>
      <w:pStyle w:val="Footer"/>
      <w:jc w:val="right"/>
    </w:pPr>
    <w:r>
      <w:t>August 16, 2022</w:t>
    </w:r>
  </w:p>
  <w:p w:rsidR="0E7EED37" w:rsidRDefault="0E7EED37" w:rsidP="003B3B97">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0" w:rsidRDefault="00191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9E7" w:rsidRDefault="00E609E7" w:rsidP="00E609E7">
      <w:pPr>
        <w:spacing w:after="0" w:line="240" w:lineRule="auto"/>
      </w:pPr>
      <w:r>
        <w:separator/>
      </w:r>
    </w:p>
  </w:footnote>
  <w:footnote w:type="continuationSeparator" w:id="0">
    <w:p w:rsidR="00E609E7" w:rsidRDefault="00E609E7" w:rsidP="00E609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0" w:rsidRDefault="001917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0E7EED37" w:rsidTr="0E7EED37">
      <w:tc>
        <w:tcPr>
          <w:tcW w:w="3120" w:type="dxa"/>
        </w:tcPr>
        <w:p w:rsidR="0E7EED37" w:rsidRDefault="0E7EED37" w:rsidP="0E7EED37">
          <w:pPr>
            <w:pStyle w:val="Header"/>
            <w:ind w:left="-115"/>
          </w:pPr>
        </w:p>
      </w:tc>
      <w:tc>
        <w:tcPr>
          <w:tcW w:w="3120" w:type="dxa"/>
        </w:tcPr>
        <w:p w:rsidR="0E7EED37" w:rsidRDefault="0E7EED37" w:rsidP="0E7EED37">
          <w:pPr>
            <w:pStyle w:val="Header"/>
            <w:jc w:val="center"/>
          </w:pPr>
        </w:p>
      </w:tc>
      <w:tc>
        <w:tcPr>
          <w:tcW w:w="3120" w:type="dxa"/>
        </w:tcPr>
        <w:p w:rsidR="0E7EED37" w:rsidRDefault="0E7EED37" w:rsidP="0E7EED37">
          <w:pPr>
            <w:pStyle w:val="Header"/>
            <w:ind w:right="-115"/>
            <w:jc w:val="right"/>
          </w:pPr>
        </w:p>
      </w:tc>
    </w:tr>
  </w:tbl>
  <w:p w:rsidR="0E7EED37" w:rsidRDefault="0E7EED37" w:rsidP="0E7EED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0" w:rsidRDefault="001917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57BFC"/>
    <w:multiLevelType w:val="hybridMultilevel"/>
    <w:tmpl w:val="A9141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1C3146"/>
    <w:multiLevelType w:val="hybridMultilevel"/>
    <w:tmpl w:val="2BACC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E8422F"/>
    <w:multiLevelType w:val="hybridMultilevel"/>
    <w:tmpl w:val="FCA62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mc="http://schemas.openxmlformats.org/markup-compatibility/2006" xmlns:w15="http://schemas.microsoft.com/office/word/2012/wordml" mc:Ignorable="w15">
  <w15:person w15:author="Dan Seiders">
    <w15:presenceInfo w15:providerId="AD" w15:userId="S::dhseiders@aminj.com::e0f6f6f7-d3ea-4e23-b144-f822e704b05c"/>
  </w15:person>
  <w15:person w15:author="Stephanie Biagi">
    <w15:presenceInfo w15:providerId="AD" w15:userId="S::sbiagi@aminj.com::5c26c58b-69dd-4b73-9c0a-1e24efcf51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4B21"/>
    <w:rsid w:val="00047657"/>
    <w:rsid w:val="00147980"/>
    <w:rsid w:val="00184233"/>
    <w:rsid w:val="00191750"/>
    <w:rsid w:val="002013BD"/>
    <w:rsid w:val="00216AFB"/>
    <w:rsid w:val="002876C3"/>
    <w:rsid w:val="00331065"/>
    <w:rsid w:val="003B3B97"/>
    <w:rsid w:val="004673A3"/>
    <w:rsid w:val="004E46FD"/>
    <w:rsid w:val="004F5383"/>
    <w:rsid w:val="004F7A59"/>
    <w:rsid w:val="005F5B2F"/>
    <w:rsid w:val="006528BB"/>
    <w:rsid w:val="00867878"/>
    <w:rsid w:val="00996A84"/>
    <w:rsid w:val="009F7D11"/>
    <w:rsid w:val="00A14B21"/>
    <w:rsid w:val="00B1589E"/>
    <w:rsid w:val="00D96DD4"/>
    <w:rsid w:val="00DC56B1"/>
    <w:rsid w:val="00DE43C1"/>
    <w:rsid w:val="00E22CD1"/>
    <w:rsid w:val="00E609E7"/>
    <w:rsid w:val="00EB3CA5"/>
    <w:rsid w:val="00FD11CC"/>
    <w:rsid w:val="00FF22A2"/>
    <w:rsid w:val="0E7EED37"/>
    <w:rsid w:val="1382A796"/>
    <w:rsid w:val="3DE7600F"/>
    <w:rsid w:val="53E0CCC6"/>
    <w:rsid w:val="6DCCD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B21"/>
    <w:pPr>
      <w:ind w:left="720"/>
      <w:contextualSpacing/>
    </w:pPr>
  </w:style>
  <w:style w:type="character" w:customStyle="1" w:styleId="Mention">
    <w:name w:val="Mention"/>
    <w:basedOn w:val="DefaultParagraphFont"/>
    <w:uiPriority w:val="99"/>
    <w:unhideWhenUsed/>
    <w:rsid w:val="00E609E7"/>
    <w:rPr>
      <w:color w:val="2B579A"/>
      <w:shd w:val="clear" w:color="auto" w:fill="E6E6E6"/>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E609E7"/>
  </w:style>
  <w:style w:type="paragraph" w:styleId="Header">
    <w:name w:val="header"/>
    <w:basedOn w:val="Normal"/>
    <w:link w:val="HeaderChar"/>
    <w:uiPriority w:val="99"/>
    <w:unhideWhenUsed/>
    <w:rsid w:val="00E60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E7"/>
  </w:style>
  <w:style w:type="paragraph" w:styleId="Footer">
    <w:name w:val="footer"/>
    <w:basedOn w:val="Normal"/>
    <w:link w:val="FooterChar"/>
    <w:uiPriority w:val="99"/>
    <w:unhideWhenUsed/>
    <w:rsid w:val="00E609E7"/>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rsid w:val="00E609E7"/>
    <w:pPr>
      <w:spacing w:line="240" w:lineRule="auto"/>
    </w:pPr>
    <w:rPr>
      <w:sz w:val="20"/>
      <w:szCs w:val="20"/>
    </w:rPr>
  </w:style>
  <w:style w:type="character" w:customStyle="1" w:styleId="CommentTextChar">
    <w:name w:val="Comment Text Char"/>
    <w:basedOn w:val="DefaultParagraphFont"/>
    <w:link w:val="CommentText"/>
    <w:uiPriority w:val="99"/>
    <w:semiHidden/>
    <w:rsid w:val="00E609E7"/>
    <w:rPr>
      <w:sz w:val="20"/>
      <w:szCs w:val="20"/>
    </w:rPr>
  </w:style>
  <w:style w:type="character" w:styleId="CommentReference">
    <w:name w:val="annotation reference"/>
    <w:basedOn w:val="DefaultParagraphFont"/>
    <w:uiPriority w:val="99"/>
    <w:semiHidden/>
    <w:unhideWhenUsed/>
    <w:rsid w:val="00E609E7"/>
    <w:rPr>
      <w:sz w:val="16"/>
      <w:szCs w:val="16"/>
    </w:rPr>
  </w:style>
  <w:style w:type="paragraph" w:styleId="BalloonText">
    <w:name w:val="Balloon Text"/>
    <w:basedOn w:val="Normal"/>
    <w:link w:val="BalloonTextChar"/>
    <w:uiPriority w:val="99"/>
    <w:semiHidden/>
    <w:unhideWhenUsed/>
    <w:rsid w:val="00DE4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3C1"/>
    <w:rPr>
      <w:rFonts w:ascii="Tahoma" w:hAnsi="Tahoma" w:cs="Tahoma"/>
      <w:sz w:val="16"/>
      <w:szCs w:val="16"/>
    </w:rPr>
  </w:style>
  <w:style w:type="paragraph" w:customStyle="1" w:styleId="Body">
    <w:name w:val="Body"/>
    <w:rsid w:val="00FD11C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fontTable" Target="fontTable.xml"/><Relationship Id="R109708ad12e24f6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comments" Target="comment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3.xml"/><Relationship Id="R85e7342e72f04e34" Type="http://schemas.microsoft.com/office/2011/relationships/people" Target="people.xml"/><Relationship Id="R19d4dbd144d14b9a"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 Id="Rc6934b0597cc4356"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1D9C253C19E4BA0951DBD3AA1E6CB" ma:contentTypeVersion="7" ma:contentTypeDescription="Create a new document." ma:contentTypeScope="" ma:versionID="3bd6d7e7ce5782a70363ae1177d7d6db">
  <xsd:schema xmlns:xsd="http://www.w3.org/2001/XMLSchema" xmlns:xs="http://www.w3.org/2001/XMLSchema" xmlns:p="http://schemas.microsoft.com/office/2006/metadata/properties" xmlns:ns3="e8ce3157-da5e-43e9-be5f-e3cb9625864d" xmlns:ns4="fd04c7e2-e5a1-45c5-824a-369b87e84467" targetNamespace="http://schemas.microsoft.com/office/2006/metadata/properties" ma:root="true" ma:fieldsID="599a8fab304fae7685fe332953532608" ns3:_="" ns4:_="">
    <xsd:import namespace="e8ce3157-da5e-43e9-be5f-e3cb9625864d"/>
    <xsd:import namespace="fd04c7e2-e5a1-45c5-824a-369b87e844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e3157-da5e-43e9-be5f-e3cb96258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4c7e2-e5a1-45c5-824a-369b87e844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3EEB8-C5BB-44F7-81C1-7EFEF5781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e3157-da5e-43e9-be5f-e3cb9625864d"/>
    <ds:schemaRef ds:uri="fd04c7e2-e5a1-45c5-824a-369b87e8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0FA3D-CBF4-4D1E-B47F-56697525096C}">
  <ds:schemaRefs>
    <ds:schemaRef ds:uri="http://schemas.microsoft.com/sharepoint/v3/contenttype/forms"/>
  </ds:schemaRefs>
</ds:datastoreItem>
</file>

<file path=customXml/itemProps3.xml><?xml version="1.0" encoding="utf-8"?>
<ds:datastoreItem xmlns:ds="http://schemas.openxmlformats.org/officeDocument/2006/customXml" ds:itemID="{BB95FD3C-6BEE-4B57-9423-80EA9CFAE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354</Words>
  <Characters>2018</Characters>
  <Application>Microsoft Office Word</Application>
  <DocSecurity>0</DocSecurity>
  <Lines>16</Lines>
  <Paragraphs>4</Paragraphs>
  <ScaleCrop>false</ScaleCrop>
  <Company>Microsoft</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Biagi</dc:creator>
  <cp:lastModifiedBy>JDUNNE</cp:lastModifiedBy>
  <cp:revision>6</cp:revision>
  <cp:lastPrinted>2020-08-07T19:09:00Z</cp:lastPrinted>
  <dcterms:created xsi:type="dcterms:W3CDTF">2021-04-12T17:39:00Z</dcterms:created>
  <dcterms:modified xsi:type="dcterms:W3CDTF">2022-08-16T15:30:00Z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0x0101005C81D9C253C19E4BA0951DBD3AA1E6CB</vt:lpwstr>
  </property>
</Properties>
</file>